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32" w:rsidRPr="008F7A77" w:rsidRDefault="000C5F32" w:rsidP="000C5F32">
      <w:pPr>
        <w:jc w:val="center"/>
        <w:rPr>
          <w:rFonts w:ascii="游明朝" w:eastAsia="游明朝" w:hAnsi="游明朝" w:cs="Meiryo UI"/>
          <w:szCs w:val="21"/>
        </w:rPr>
      </w:pPr>
      <w:r w:rsidRPr="008F7A77">
        <w:rPr>
          <w:rFonts w:ascii="游明朝" w:eastAsia="游明朝" w:hAnsi="游明朝" w:cs="Meiryo UI"/>
          <w:szCs w:val="21"/>
        </w:rPr>
        <w:t>JLAC11</w:t>
      </w:r>
      <w:r w:rsidRPr="008F7A77">
        <w:rPr>
          <w:rFonts w:ascii="游明朝" w:eastAsia="游明朝" w:hAnsi="游明朝" w:cs="Meiryo UI" w:hint="eastAsia"/>
          <w:szCs w:val="21"/>
        </w:rPr>
        <w:t>結果単位</w:t>
      </w:r>
      <w:r w:rsidRPr="008F7A77">
        <w:rPr>
          <w:rFonts w:ascii="游明朝" w:eastAsia="游明朝" w:hAnsi="游明朝" w:cs="Meiryo UI"/>
          <w:szCs w:val="21"/>
        </w:rPr>
        <w:t>コード</w:t>
      </w:r>
      <w:r w:rsidR="00CC526D">
        <w:rPr>
          <w:rFonts w:ascii="游明朝" w:eastAsia="游明朝" w:hAnsi="游明朝" w:cs="Meiryo UI" w:hint="eastAsia"/>
          <w:szCs w:val="21"/>
        </w:rPr>
        <w:t>表の読み方</w:t>
      </w:r>
    </w:p>
    <w:p w:rsidR="000C5F32" w:rsidRPr="008F7A77" w:rsidRDefault="000C5F32" w:rsidP="000C5F32">
      <w:pPr>
        <w:rPr>
          <w:rFonts w:ascii="游明朝" w:eastAsia="游明朝" w:hAnsi="游明朝"/>
          <w:color w:val="00B050"/>
          <w:szCs w:val="21"/>
        </w:rPr>
      </w:pPr>
    </w:p>
    <w:p w:rsidR="000C5F32" w:rsidRPr="008F7A77" w:rsidRDefault="000C5F32" w:rsidP="000C5F32">
      <w:pPr>
        <w:rPr>
          <w:rFonts w:ascii="游明朝" w:eastAsia="游明朝" w:hAnsi="游明朝"/>
          <w:szCs w:val="21"/>
        </w:rPr>
      </w:pPr>
      <w:r w:rsidRPr="008F7A77">
        <w:rPr>
          <w:rFonts w:ascii="游明朝" w:eastAsia="游明朝" w:hAnsi="游明朝" w:hint="eastAsia"/>
          <w:szCs w:val="21"/>
        </w:rPr>
        <w:t>１．概要</w:t>
      </w:r>
    </w:p>
    <w:p w:rsidR="000C5F32" w:rsidRDefault="000C5F32" w:rsidP="00285248">
      <w:pPr>
        <w:ind w:firstLineChars="100" w:firstLine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JLAC11の第5要素である結果単位コード（２桁の文字列コード）は、</w:t>
      </w:r>
      <w:r w:rsidRPr="008F7A77">
        <w:rPr>
          <w:rFonts w:ascii="游明朝" w:eastAsia="游明朝" w:hAnsi="游明朝" w:hint="eastAsia"/>
          <w:szCs w:val="21"/>
        </w:rPr>
        <w:t>検査結果の単位</w:t>
      </w:r>
      <w:r>
        <w:rPr>
          <w:rFonts w:ascii="游明朝" w:eastAsia="游明朝" w:hAnsi="游明朝" w:hint="eastAsia"/>
          <w:szCs w:val="21"/>
        </w:rPr>
        <w:t>を識別するために用いる。</w:t>
      </w:r>
    </w:p>
    <w:p w:rsidR="000C5F32" w:rsidRDefault="000C5F32" w:rsidP="00285248">
      <w:pPr>
        <w:ind w:firstLineChars="100" w:firstLine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結果単位コードは、</w:t>
      </w:r>
      <w:r w:rsidRPr="008F7A77">
        <w:rPr>
          <w:rFonts w:ascii="游明朝" w:eastAsia="游明朝" w:hAnsi="游明朝" w:hint="eastAsia"/>
          <w:szCs w:val="21"/>
          <w:u w:val="dotted"/>
        </w:rPr>
        <w:t>他要素には従属せず、独立したコード</w:t>
      </w:r>
      <w:r>
        <w:rPr>
          <w:rFonts w:ascii="游明朝" w:eastAsia="游明朝" w:hAnsi="游明朝" w:hint="eastAsia"/>
          <w:szCs w:val="21"/>
        </w:rPr>
        <w:t>として付番する。</w:t>
      </w:r>
    </w:p>
    <w:p w:rsidR="000C5F32" w:rsidRPr="008F7A77" w:rsidRDefault="000C5F32" w:rsidP="000C5F32">
      <w:pPr>
        <w:rPr>
          <w:rFonts w:ascii="游明朝" w:eastAsia="游明朝" w:hAnsi="游明朝"/>
          <w:szCs w:val="21"/>
        </w:rPr>
      </w:pPr>
    </w:p>
    <w:p w:rsidR="000C5F32" w:rsidRPr="008F7A77" w:rsidRDefault="000C5F32" w:rsidP="000C5F32">
      <w:pPr>
        <w:pStyle w:val="a7"/>
        <w:numPr>
          <w:ilvl w:val="0"/>
          <w:numId w:val="1"/>
        </w:numPr>
        <w:ind w:leftChars="0"/>
        <w:rPr>
          <w:rFonts w:ascii="游明朝" w:eastAsia="游明朝" w:hAnsi="游明朝"/>
          <w:szCs w:val="21"/>
        </w:rPr>
      </w:pPr>
      <w:r w:rsidRPr="008F7A77">
        <w:rPr>
          <w:rFonts w:ascii="游明朝" w:eastAsia="游明朝" w:hAnsi="游明朝" w:hint="eastAsia"/>
          <w:szCs w:val="21"/>
        </w:rPr>
        <w:t>コード表の構成</w:t>
      </w:r>
    </w:p>
    <w:tbl>
      <w:tblPr>
        <w:tblStyle w:val="a8"/>
        <w:tblW w:w="0" w:type="auto"/>
        <w:tblInd w:w="210" w:type="dxa"/>
        <w:tblLook w:val="04A0" w:firstRow="1" w:lastRow="0" w:firstColumn="1" w:lastColumn="0" w:noHBand="0" w:noVBand="1"/>
      </w:tblPr>
      <w:tblGrid>
        <w:gridCol w:w="415"/>
        <w:gridCol w:w="1751"/>
        <w:gridCol w:w="4395"/>
        <w:gridCol w:w="1949"/>
      </w:tblGrid>
      <w:tr w:rsidR="001F27E3" w:rsidRPr="00AB1112" w:rsidTr="001F27E3">
        <w:tc>
          <w:tcPr>
            <w:tcW w:w="415" w:type="dxa"/>
            <w:shd w:val="clear" w:color="auto" w:fill="DBE5F1" w:themeFill="accent1" w:themeFillTint="33"/>
          </w:tcPr>
          <w:p w:rsidR="001F27E3" w:rsidRPr="008F7A77" w:rsidRDefault="001F27E3" w:rsidP="001F27E3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8F7A77">
              <w:rPr>
                <w:rFonts w:ascii="游明朝" w:eastAsia="游明朝" w:hAnsi="游明朝" w:cs="Meiryo UI"/>
                <w:sz w:val="18"/>
                <w:szCs w:val="18"/>
              </w:rPr>
              <w:t>#</w:t>
            </w:r>
          </w:p>
        </w:tc>
        <w:tc>
          <w:tcPr>
            <w:tcW w:w="1751" w:type="dxa"/>
            <w:shd w:val="clear" w:color="auto" w:fill="DBE5F1" w:themeFill="accent1" w:themeFillTint="33"/>
          </w:tcPr>
          <w:p w:rsidR="001F27E3" w:rsidRPr="008F7A77" w:rsidRDefault="001F27E3" w:rsidP="000C5F32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8F7A77">
              <w:rPr>
                <w:rFonts w:ascii="游明朝" w:eastAsia="游明朝" w:hAnsi="游明朝" w:cs="Meiryo UI" w:hint="eastAsia"/>
                <w:sz w:val="18"/>
                <w:szCs w:val="18"/>
              </w:rPr>
              <w:t>項目</w:t>
            </w:r>
          </w:p>
        </w:tc>
        <w:tc>
          <w:tcPr>
            <w:tcW w:w="4395" w:type="dxa"/>
            <w:shd w:val="clear" w:color="auto" w:fill="DBE5F1" w:themeFill="accent1" w:themeFillTint="33"/>
          </w:tcPr>
          <w:p w:rsidR="001F27E3" w:rsidRPr="008F7A77" w:rsidRDefault="001F27E3" w:rsidP="000C5F32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説明</w:t>
            </w:r>
          </w:p>
        </w:tc>
        <w:tc>
          <w:tcPr>
            <w:tcW w:w="1949" w:type="dxa"/>
            <w:shd w:val="clear" w:color="auto" w:fill="DBE5F1" w:themeFill="accent1" w:themeFillTint="33"/>
          </w:tcPr>
          <w:p w:rsidR="001F27E3" w:rsidRPr="008F7A77" w:rsidRDefault="001F27E3" w:rsidP="000C5F32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8F7A77">
              <w:rPr>
                <w:rFonts w:ascii="游明朝" w:eastAsia="游明朝" w:hAnsi="游明朝" w:cs="Meiryo UI" w:hint="eastAsia"/>
                <w:sz w:val="18"/>
                <w:szCs w:val="18"/>
              </w:rPr>
              <w:t>例</w:t>
            </w:r>
          </w:p>
        </w:tc>
      </w:tr>
      <w:tr w:rsidR="001F27E3" w:rsidRPr="00AB1112" w:rsidTr="001F27E3">
        <w:tc>
          <w:tcPr>
            <w:tcW w:w="415" w:type="dxa"/>
          </w:tcPr>
          <w:p w:rsidR="001F27E3" w:rsidRPr="008F7A77" w:rsidRDefault="001F27E3" w:rsidP="001F27E3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8F7A77">
              <w:rPr>
                <w:rFonts w:ascii="游明朝" w:eastAsia="游明朝" w:hAnsi="游明朝" w:cs="Meiryo UI"/>
                <w:sz w:val="18"/>
                <w:szCs w:val="18"/>
              </w:rPr>
              <w:t>1</w:t>
            </w:r>
          </w:p>
        </w:tc>
        <w:tc>
          <w:tcPr>
            <w:tcW w:w="1751" w:type="dxa"/>
          </w:tcPr>
          <w:p w:rsidR="001F27E3" w:rsidRPr="008F7A77" w:rsidRDefault="001F27E3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結果</w:t>
            </w:r>
            <w:r w:rsidRPr="008F7A77">
              <w:rPr>
                <w:rFonts w:ascii="游明朝" w:eastAsia="游明朝" w:hAnsi="游明朝" w:cs="Meiryo UI" w:hint="eastAsia"/>
                <w:sz w:val="18"/>
                <w:szCs w:val="18"/>
              </w:rPr>
              <w:t>単位コード</w:t>
            </w:r>
          </w:p>
        </w:tc>
        <w:tc>
          <w:tcPr>
            <w:tcW w:w="4395" w:type="dxa"/>
          </w:tcPr>
          <w:p w:rsidR="001F27E3" w:rsidRPr="008F7A77" w:rsidRDefault="001F27E3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結果単位を一意に定義するコード</w:t>
            </w:r>
          </w:p>
        </w:tc>
        <w:tc>
          <w:tcPr>
            <w:tcW w:w="1949" w:type="dxa"/>
          </w:tcPr>
          <w:p w:rsidR="001F27E3" w:rsidRPr="008F7A77" w:rsidRDefault="005753F8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04</w:t>
            </w:r>
          </w:p>
        </w:tc>
      </w:tr>
      <w:tr w:rsidR="001F27E3" w:rsidRPr="00AB1112" w:rsidTr="001F27E3">
        <w:tc>
          <w:tcPr>
            <w:tcW w:w="415" w:type="dxa"/>
          </w:tcPr>
          <w:p w:rsidR="001F27E3" w:rsidRPr="008F7A77" w:rsidRDefault="001F27E3" w:rsidP="001F27E3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8F7A77">
              <w:rPr>
                <w:rFonts w:ascii="游明朝" w:eastAsia="游明朝" w:hAnsi="游明朝" w:cs="Meiryo UI"/>
                <w:sz w:val="18"/>
                <w:szCs w:val="18"/>
              </w:rPr>
              <w:t>2</w:t>
            </w:r>
          </w:p>
        </w:tc>
        <w:tc>
          <w:tcPr>
            <w:tcW w:w="1751" w:type="dxa"/>
          </w:tcPr>
          <w:p w:rsidR="001F27E3" w:rsidRPr="008F7A77" w:rsidRDefault="001F27E3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結果単位名</w:t>
            </w:r>
            <w:r w:rsidR="00F65D6E">
              <w:rPr>
                <w:rFonts w:ascii="游明朝" w:eastAsia="游明朝" w:hAnsi="游明朝" w:cs="Meiryo UI" w:hint="eastAsia"/>
                <w:sz w:val="18"/>
                <w:szCs w:val="18"/>
              </w:rPr>
              <w:t>（１）</w:t>
            </w:r>
          </w:p>
        </w:tc>
        <w:tc>
          <w:tcPr>
            <w:tcW w:w="4395" w:type="dxa"/>
          </w:tcPr>
          <w:p w:rsidR="001F27E3" w:rsidRPr="008F7A77" w:rsidRDefault="001F27E3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結果単位コードに対応した名称</w:t>
            </w:r>
          </w:p>
        </w:tc>
        <w:tc>
          <w:tcPr>
            <w:tcW w:w="1949" w:type="dxa"/>
          </w:tcPr>
          <w:p w:rsidR="001F27E3" w:rsidRPr="008F7A77" w:rsidRDefault="005753F8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型</w:t>
            </w:r>
          </w:p>
        </w:tc>
      </w:tr>
      <w:tr w:rsidR="00F65D6E" w:rsidRPr="00AB1112" w:rsidTr="001F27E3">
        <w:tc>
          <w:tcPr>
            <w:tcW w:w="415" w:type="dxa"/>
          </w:tcPr>
          <w:p w:rsidR="00F65D6E" w:rsidRPr="008F7A77" w:rsidRDefault="00F65D6E" w:rsidP="001F27E3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３</w:t>
            </w:r>
          </w:p>
        </w:tc>
        <w:tc>
          <w:tcPr>
            <w:tcW w:w="1751" w:type="dxa"/>
          </w:tcPr>
          <w:p w:rsidR="00F65D6E" w:rsidRDefault="00F65D6E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結果単位名（２）</w:t>
            </w:r>
          </w:p>
        </w:tc>
        <w:tc>
          <w:tcPr>
            <w:tcW w:w="4395" w:type="dxa"/>
          </w:tcPr>
          <w:p w:rsidR="00F65D6E" w:rsidRDefault="00F65D6E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#2</w:t>
            </w:r>
            <w:r w:rsidR="006A7180">
              <w:rPr>
                <w:rFonts w:ascii="游明朝" w:eastAsia="游明朝" w:hAnsi="游明朝" w:cs="Meiryo UI" w:hint="eastAsia"/>
                <w:sz w:val="18"/>
                <w:szCs w:val="18"/>
              </w:rPr>
              <w:t>の</w:t>
            </w: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別名表記</w:t>
            </w:r>
          </w:p>
        </w:tc>
        <w:tc>
          <w:tcPr>
            <w:tcW w:w="1949" w:type="dxa"/>
          </w:tcPr>
          <w:p w:rsidR="00F65D6E" w:rsidRPr="008F7A77" w:rsidRDefault="005753F8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5753F8">
              <w:rPr>
                <w:rFonts w:ascii="游明朝" w:eastAsia="游明朝" w:hAnsi="游明朝" w:cs="Meiryo UI" w:hint="eastAsia"/>
                <w:sz w:val="18"/>
                <w:szCs w:val="18"/>
              </w:rPr>
              <w:t>タイプ,type</w:t>
            </w:r>
          </w:p>
        </w:tc>
      </w:tr>
      <w:tr w:rsidR="001F27E3" w:rsidRPr="00AB1112" w:rsidTr="001F27E3">
        <w:tc>
          <w:tcPr>
            <w:tcW w:w="415" w:type="dxa"/>
          </w:tcPr>
          <w:p w:rsidR="001F27E3" w:rsidRPr="008F7A77" w:rsidRDefault="00D810B1" w:rsidP="001F27E3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</w:rPr>
              <w:t>4</w:t>
            </w:r>
          </w:p>
        </w:tc>
        <w:tc>
          <w:tcPr>
            <w:tcW w:w="1751" w:type="dxa"/>
          </w:tcPr>
          <w:p w:rsidR="001F27E3" w:rsidRPr="008F7A77" w:rsidRDefault="001F27E3" w:rsidP="005E006F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8F7A77">
              <w:rPr>
                <w:rFonts w:ascii="游明朝" w:eastAsia="游明朝" w:hAnsi="游明朝" w:cs="Meiryo UI" w:hint="eastAsia"/>
                <w:sz w:val="18"/>
                <w:szCs w:val="18"/>
              </w:rPr>
              <w:t>備考</w:t>
            </w:r>
          </w:p>
        </w:tc>
        <w:tc>
          <w:tcPr>
            <w:tcW w:w="4395" w:type="dxa"/>
          </w:tcPr>
          <w:p w:rsidR="001F27E3" w:rsidRPr="008F7A77" w:rsidRDefault="00F65D6E" w:rsidP="005E006F">
            <w:pPr>
              <w:rPr>
                <w:rFonts w:ascii="游明朝" w:eastAsia="游明朝" w:hAnsi="游明朝" w:cs="Meiryo UI"/>
                <w:sz w:val="18"/>
                <w:szCs w:val="18"/>
                <w:u w:val="wave"/>
              </w:rPr>
            </w:pPr>
            <w:r>
              <w:rPr>
                <w:rFonts w:ascii="游明朝" w:eastAsia="游明朝" w:hAnsi="游明朝" w:cs="Meiryo UI" w:hint="eastAsia"/>
                <w:sz w:val="18"/>
                <w:szCs w:val="18"/>
                <w:u w:val="wave"/>
              </w:rPr>
              <w:t>#1~#３</w:t>
            </w:r>
            <w:r w:rsidR="008D4107">
              <w:rPr>
                <w:rFonts w:ascii="游明朝" w:eastAsia="游明朝" w:hAnsi="游明朝" w:cs="Meiryo UI" w:hint="eastAsia"/>
                <w:sz w:val="18"/>
                <w:szCs w:val="18"/>
                <w:u w:val="wave"/>
              </w:rPr>
              <w:t>に関連</w:t>
            </w:r>
            <w:r w:rsidR="001F27E3">
              <w:rPr>
                <w:rFonts w:ascii="游明朝" w:eastAsia="游明朝" w:hAnsi="游明朝" w:cs="Meiryo UI" w:hint="eastAsia"/>
                <w:sz w:val="18"/>
                <w:szCs w:val="18"/>
                <w:u w:val="wave"/>
              </w:rPr>
              <w:t>する備考</w:t>
            </w:r>
          </w:p>
        </w:tc>
        <w:tc>
          <w:tcPr>
            <w:tcW w:w="1949" w:type="dxa"/>
          </w:tcPr>
          <w:p w:rsidR="001F27E3" w:rsidRPr="008F7A77" w:rsidRDefault="001F27E3" w:rsidP="005E006F">
            <w:pPr>
              <w:rPr>
                <w:rFonts w:ascii="游明朝" w:eastAsia="游明朝" w:hAnsi="游明朝" w:cs="Meiryo UI"/>
                <w:sz w:val="18"/>
                <w:szCs w:val="18"/>
                <w:u w:val="wave"/>
              </w:rPr>
            </w:pPr>
          </w:p>
        </w:tc>
      </w:tr>
    </w:tbl>
    <w:p w:rsidR="000C5F32" w:rsidRPr="008F7A77" w:rsidRDefault="000C5F32" w:rsidP="000C5F32">
      <w:pPr>
        <w:rPr>
          <w:rFonts w:ascii="游明朝" w:eastAsia="游明朝" w:hAnsi="游明朝"/>
          <w:szCs w:val="21"/>
        </w:rPr>
      </w:pPr>
    </w:p>
    <w:p w:rsidR="000C5F32" w:rsidRPr="008F7A77" w:rsidRDefault="000C5F32" w:rsidP="000C5F32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３</w:t>
      </w:r>
      <w:r w:rsidRPr="008F7A77">
        <w:rPr>
          <w:rFonts w:ascii="游明朝" w:eastAsia="游明朝" w:hAnsi="游明朝" w:hint="eastAsia"/>
          <w:szCs w:val="21"/>
        </w:rPr>
        <w:t>．基本ルール</w:t>
      </w:r>
    </w:p>
    <w:p w:rsidR="000C5F32" w:rsidRPr="008F7A77" w:rsidRDefault="000C5F32" w:rsidP="000C5F32">
      <w:pPr>
        <w:ind w:left="420" w:hangingChars="200" w:hanging="420"/>
        <w:rPr>
          <w:rFonts w:ascii="游明朝" w:eastAsia="游明朝" w:hAnsi="游明朝"/>
          <w:szCs w:val="21"/>
        </w:rPr>
      </w:pPr>
      <w:r w:rsidRPr="008F7A77">
        <w:rPr>
          <w:rFonts w:ascii="游明朝" w:eastAsia="游明朝" w:hAnsi="游明朝"/>
          <w:szCs w:val="21"/>
        </w:rPr>
        <w:t xml:space="preserve">(1) </w:t>
      </w:r>
      <w:r>
        <w:rPr>
          <w:rFonts w:ascii="游明朝" w:eastAsia="游明朝" w:hAnsi="游明朝" w:hint="eastAsia"/>
          <w:szCs w:val="21"/>
        </w:rPr>
        <w:t>結果単位コードの</w:t>
      </w:r>
      <w:r w:rsidRPr="008F7A77">
        <w:rPr>
          <w:rFonts w:ascii="游明朝" w:eastAsia="游明朝" w:hAnsi="游明朝" w:hint="eastAsia"/>
          <w:szCs w:val="21"/>
        </w:rPr>
        <w:t>先頭</w:t>
      </w:r>
      <w:r w:rsidRPr="008F7A77">
        <w:rPr>
          <w:rFonts w:ascii="游明朝" w:eastAsia="游明朝" w:hAnsi="游明朝"/>
          <w:szCs w:val="21"/>
        </w:rPr>
        <w:t>1</w:t>
      </w:r>
      <w:r w:rsidRPr="008F7A77">
        <w:rPr>
          <w:rFonts w:ascii="游明朝" w:eastAsia="游明朝" w:hAnsi="游明朝" w:hint="eastAsia"/>
          <w:szCs w:val="21"/>
        </w:rPr>
        <w:t>桁目</w:t>
      </w:r>
      <w:r>
        <w:rPr>
          <w:rFonts w:ascii="游明朝" w:eastAsia="游明朝" w:hAnsi="游明朝" w:hint="eastAsia"/>
          <w:szCs w:val="21"/>
        </w:rPr>
        <w:t>は</w:t>
      </w:r>
      <w:r w:rsidRPr="008F7A77">
        <w:rPr>
          <w:rFonts w:ascii="游明朝" w:eastAsia="游明朝" w:hAnsi="游明朝"/>
          <w:szCs w:val="21"/>
        </w:rPr>
        <w:t>数字</w:t>
      </w:r>
      <w:bookmarkStart w:id="0" w:name="_GoBack"/>
      <w:bookmarkEnd w:id="0"/>
      <w:r w:rsidRPr="008F7A77">
        <w:rPr>
          <w:rFonts w:ascii="游明朝" w:eastAsia="游明朝" w:hAnsi="游明朝"/>
          <w:szCs w:val="21"/>
        </w:rPr>
        <w:t>（0～9）</w:t>
      </w:r>
      <w:r w:rsidRPr="008F7A77">
        <w:rPr>
          <w:rFonts w:ascii="游明朝" w:eastAsia="游明朝" w:hAnsi="游明朝" w:hint="eastAsia"/>
          <w:szCs w:val="21"/>
        </w:rPr>
        <w:t>または</w:t>
      </w:r>
      <w:r w:rsidRPr="008F7A77">
        <w:rPr>
          <w:rFonts w:ascii="游明朝" w:eastAsia="游明朝" w:hAnsi="游明朝"/>
          <w:szCs w:val="21"/>
        </w:rPr>
        <w:t>英字</w:t>
      </w:r>
      <w:r w:rsidRPr="008F7A77">
        <w:rPr>
          <w:rFonts w:ascii="游明朝" w:eastAsia="游明朝" w:hAnsi="游明朝" w:hint="eastAsia"/>
          <w:szCs w:val="21"/>
        </w:rPr>
        <w:t>（</w:t>
      </w:r>
      <w:r w:rsidRPr="008F7A77">
        <w:rPr>
          <w:rFonts w:ascii="游明朝" w:eastAsia="游明朝" w:hAnsi="游明朝"/>
          <w:szCs w:val="21"/>
        </w:rPr>
        <w:t>A～Z</w:t>
      </w:r>
      <w:r w:rsidRPr="008F7A77">
        <w:rPr>
          <w:rFonts w:ascii="游明朝" w:eastAsia="游明朝" w:hAnsi="游明朝" w:hint="eastAsia"/>
          <w:szCs w:val="21"/>
        </w:rPr>
        <w:t>、</w:t>
      </w:r>
      <w:r w:rsidRPr="008F7A77">
        <w:rPr>
          <w:rFonts w:ascii="游明朝" w:eastAsia="游明朝" w:hAnsi="游明朝"/>
          <w:szCs w:val="21"/>
        </w:rPr>
        <w:t>I</w:t>
      </w:r>
      <w:r w:rsidRPr="008F7A77">
        <w:rPr>
          <w:rFonts w:ascii="游明朝" w:eastAsia="游明朝" w:hAnsi="游明朝" w:hint="eastAsia"/>
          <w:szCs w:val="21"/>
        </w:rPr>
        <w:t>と</w:t>
      </w:r>
      <w:r w:rsidRPr="008F7A77">
        <w:rPr>
          <w:rFonts w:ascii="游明朝" w:eastAsia="游明朝" w:hAnsi="游明朝"/>
          <w:szCs w:val="21"/>
        </w:rPr>
        <w:t>Oを</w:t>
      </w:r>
      <w:r w:rsidRPr="008F7A77">
        <w:rPr>
          <w:rFonts w:ascii="游明朝" w:eastAsia="游明朝" w:hAnsi="游明朝" w:hint="eastAsia"/>
          <w:szCs w:val="21"/>
        </w:rPr>
        <w:t>除く</w:t>
      </w:r>
      <w:r w:rsidRPr="008F7A77">
        <w:rPr>
          <w:rFonts w:ascii="游明朝" w:eastAsia="游明朝" w:hAnsi="游明朝"/>
          <w:szCs w:val="21"/>
        </w:rPr>
        <w:t>）</w:t>
      </w:r>
      <w:r>
        <w:rPr>
          <w:rFonts w:ascii="游明朝" w:eastAsia="游明朝" w:hAnsi="游明朝" w:hint="eastAsia"/>
          <w:szCs w:val="21"/>
        </w:rPr>
        <w:t>とし、</w:t>
      </w:r>
      <w:r w:rsidRPr="008F7A77">
        <w:rPr>
          <w:rFonts w:ascii="游明朝" w:eastAsia="游明朝" w:hAnsi="游明朝"/>
          <w:szCs w:val="21"/>
        </w:rPr>
        <w:t>2桁目</w:t>
      </w:r>
      <w:r>
        <w:rPr>
          <w:rFonts w:ascii="游明朝" w:eastAsia="游明朝" w:hAnsi="游明朝" w:hint="eastAsia"/>
          <w:szCs w:val="21"/>
        </w:rPr>
        <w:t>は</w:t>
      </w:r>
      <w:r w:rsidRPr="008F7A77">
        <w:rPr>
          <w:rFonts w:ascii="游明朝" w:eastAsia="游明朝" w:hAnsi="游明朝"/>
          <w:szCs w:val="21"/>
        </w:rPr>
        <w:t>数字</w:t>
      </w:r>
      <w:r>
        <w:rPr>
          <w:rFonts w:ascii="游明朝" w:eastAsia="游明朝" w:hAnsi="游明朝" w:hint="eastAsia"/>
          <w:szCs w:val="21"/>
        </w:rPr>
        <w:t>（0～9）を用いて</w:t>
      </w:r>
      <w:r w:rsidRPr="008F7A77">
        <w:rPr>
          <w:rFonts w:ascii="游明朝" w:eastAsia="游明朝" w:hAnsi="游明朝" w:hint="eastAsia"/>
          <w:szCs w:val="21"/>
        </w:rPr>
        <w:t>表記</w:t>
      </w:r>
      <w:r w:rsidRPr="008F7A77">
        <w:rPr>
          <w:rFonts w:ascii="游明朝" w:eastAsia="游明朝" w:hAnsi="游明朝"/>
          <w:szCs w:val="21"/>
        </w:rPr>
        <w:t>する。</w:t>
      </w:r>
    </w:p>
    <w:sectPr w:rsidR="000C5F32" w:rsidRPr="008F7A77" w:rsidSect="000C5F32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91C" w:rsidRDefault="009D791C" w:rsidP="000C5F32">
      <w:r>
        <w:separator/>
      </w:r>
    </w:p>
  </w:endnote>
  <w:endnote w:type="continuationSeparator" w:id="0">
    <w:p w:rsidR="009D791C" w:rsidRDefault="009D791C" w:rsidP="000C5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9635407"/>
      <w:docPartObj>
        <w:docPartGallery w:val="Page Numbers (Bottom of Page)"/>
        <w:docPartUnique/>
      </w:docPartObj>
    </w:sdtPr>
    <w:sdtEndPr/>
    <w:sdtContent>
      <w:p w:rsidR="00AB7F30" w:rsidRDefault="005768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F32" w:rsidRPr="000C5F32">
          <w:rPr>
            <w:noProof/>
            <w:lang w:val="ja-JP"/>
          </w:rPr>
          <w:t>2</w:t>
        </w:r>
        <w:r>
          <w:fldChar w:fldCharType="end"/>
        </w:r>
      </w:p>
    </w:sdtContent>
  </w:sdt>
  <w:p w:rsidR="00AB7F30" w:rsidRDefault="009D79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91C" w:rsidRDefault="009D791C" w:rsidP="000C5F32">
      <w:r>
        <w:separator/>
      </w:r>
    </w:p>
  </w:footnote>
  <w:footnote w:type="continuationSeparator" w:id="0">
    <w:p w:rsidR="009D791C" w:rsidRDefault="009D791C" w:rsidP="000C5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77" w:rsidRPr="008F7A77" w:rsidRDefault="005768DA" w:rsidP="008F7A77">
    <w:pPr>
      <w:pStyle w:val="a3"/>
      <w:jc w:val="left"/>
      <w:rPr>
        <w:rFonts w:ascii="Arial Black" w:hAnsi="Arial Black" w:cs="Arial"/>
        <w:color w:val="FF0000"/>
        <w:sz w:val="32"/>
        <w:szCs w:val="32"/>
      </w:rPr>
    </w:pPr>
    <w:r w:rsidRPr="00C6399E">
      <w:rPr>
        <w:rFonts w:ascii="Arial Black" w:hAnsi="Arial Black" w:cs="Arial"/>
        <w:color w:val="FF0000"/>
        <w:sz w:val="32"/>
        <w:szCs w:val="32"/>
      </w:rPr>
      <w:t>DRAFT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B0BB3"/>
    <w:multiLevelType w:val="hybridMultilevel"/>
    <w:tmpl w:val="7EEA4458"/>
    <w:lvl w:ilvl="0" w:tplc="5A9CA86E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57E7280">
      <w:start w:val="1"/>
      <w:numFmt w:val="decimal"/>
      <w:lvlText w:val="(%2)"/>
      <w:lvlJc w:val="left"/>
      <w:pPr>
        <w:ind w:left="79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32"/>
    <w:rsid w:val="000C5F32"/>
    <w:rsid w:val="00165AC3"/>
    <w:rsid w:val="001F27E3"/>
    <w:rsid w:val="00285248"/>
    <w:rsid w:val="005753F8"/>
    <w:rsid w:val="005768DA"/>
    <w:rsid w:val="006A7180"/>
    <w:rsid w:val="007211D9"/>
    <w:rsid w:val="00796261"/>
    <w:rsid w:val="008D4107"/>
    <w:rsid w:val="008D68FD"/>
    <w:rsid w:val="008E01CB"/>
    <w:rsid w:val="00991DF0"/>
    <w:rsid w:val="009D791C"/>
    <w:rsid w:val="009E6438"/>
    <w:rsid w:val="00A65279"/>
    <w:rsid w:val="00A73684"/>
    <w:rsid w:val="00CC526D"/>
    <w:rsid w:val="00D810B1"/>
    <w:rsid w:val="00E508DF"/>
    <w:rsid w:val="00F65D6E"/>
    <w:rsid w:val="00F70593"/>
    <w:rsid w:val="00F75735"/>
    <w:rsid w:val="00F86E8B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F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F32"/>
  </w:style>
  <w:style w:type="paragraph" w:styleId="a5">
    <w:name w:val="footer"/>
    <w:basedOn w:val="a"/>
    <w:link w:val="a6"/>
    <w:uiPriority w:val="99"/>
    <w:unhideWhenUsed/>
    <w:rsid w:val="000C5F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F32"/>
  </w:style>
  <w:style w:type="paragraph" w:styleId="a7">
    <w:name w:val="List Paragraph"/>
    <w:basedOn w:val="a"/>
    <w:uiPriority w:val="34"/>
    <w:qFormat/>
    <w:rsid w:val="000C5F32"/>
    <w:pPr>
      <w:ind w:leftChars="400" w:left="840"/>
    </w:pPr>
  </w:style>
  <w:style w:type="table" w:styleId="a8">
    <w:name w:val="Table Grid"/>
    <w:basedOn w:val="a1"/>
    <w:uiPriority w:val="39"/>
    <w:rsid w:val="000C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F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F32"/>
  </w:style>
  <w:style w:type="paragraph" w:styleId="a5">
    <w:name w:val="footer"/>
    <w:basedOn w:val="a"/>
    <w:link w:val="a6"/>
    <w:uiPriority w:val="99"/>
    <w:unhideWhenUsed/>
    <w:rsid w:val="000C5F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F32"/>
  </w:style>
  <w:style w:type="paragraph" w:styleId="a7">
    <w:name w:val="List Paragraph"/>
    <w:basedOn w:val="a"/>
    <w:uiPriority w:val="34"/>
    <w:qFormat/>
    <w:rsid w:val="000C5F32"/>
    <w:pPr>
      <w:ind w:leftChars="400" w:left="840"/>
    </w:pPr>
  </w:style>
  <w:style w:type="table" w:styleId="a8">
    <w:name w:val="Table Grid"/>
    <w:basedOn w:val="a1"/>
    <w:uiPriority w:val="39"/>
    <w:rsid w:val="000C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 悦司(Etsuji Yamada)</dc:creator>
  <cp:lastModifiedBy>山田 悦司(Etsuji Yamada)</cp:lastModifiedBy>
  <cp:revision>12</cp:revision>
  <dcterms:created xsi:type="dcterms:W3CDTF">2019-06-30T03:55:00Z</dcterms:created>
  <dcterms:modified xsi:type="dcterms:W3CDTF">2019-08-30T04:36:00Z</dcterms:modified>
</cp:coreProperties>
</file>